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38B" w:rsidRPr="00883CF0" w:rsidRDefault="0011645E">
      <w:pPr>
        <w:pStyle w:val="a4"/>
        <w:rPr>
          <w:b/>
        </w:rPr>
      </w:pPr>
      <w:r w:rsidRPr="00883CF0">
        <w:rPr>
          <w:b/>
          <w:color w:val="0E0E0E"/>
          <w:spacing w:val="-4"/>
        </w:rPr>
        <w:t>Звіт</w:t>
      </w:r>
    </w:p>
    <w:p w:rsidR="000A038B" w:rsidRPr="00883CF0" w:rsidRDefault="0011645E" w:rsidP="00883CF0">
      <w:pPr>
        <w:pStyle w:val="a3"/>
        <w:spacing w:before="63" w:line="276" w:lineRule="auto"/>
        <w:ind w:left="132" w:right="116" w:firstLine="18"/>
        <w:jc w:val="center"/>
        <w:rPr>
          <w:b/>
        </w:rPr>
      </w:pPr>
      <w:r w:rsidRPr="00883CF0">
        <w:rPr>
          <w:b/>
          <w:color w:val="212121"/>
        </w:rPr>
        <w:t>за</w:t>
      </w:r>
      <w:r w:rsidRPr="00883CF0">
        <w:rPr>
          <w:b/>
          <w:color w:val="212121"/>
          <w:spacing w:val="-6"/>
        </w:rPr>
        <w:t xml:space="preserve"> </w:t>
      </w:r>
      <w:r w:rsidRPr="00883CF0">
        <w:rPr>
          <w:b/>
        </w:rPr>
        <w:t>результатами електронних консультацій з</w:t>
      </w:r>
      <w:r w:rsidRPr="00883CF0">
        <w:rPr>
          <w:b/>
          <w:spacing w:val="-7"/>
        </w:rPr>
        <w:t xml:space="preserve"> </w:t>
      </w:r>
      <w:r w:rsidR="007E78A8" w:rsidRPr="00883CF0">
        <w:rPr>
          <w:b/>
        </w:rPr>
        <w:t xml:space="preserve">громадськістю щодо </w:t>
      </w:r>
      <w:proofErr w:type="spellStart"/>
      <w:r w:rsidR="007E78A8" w:rsidRPr="00883CF0">
        <w:rPr>
          <w:b/>
        </w:rPr>
        <w:t>проє</w:t>
      </w:r>
      <w:r w:rsidRPr="00883CF0">
        <w:rPr>
          <w:b/>
        </w:rPr>
        <w:t>кту</w:t>
      </w:r>
      <w:proofErr w:type="spellEnd"/>
      <w:r w:rsidRPr="00883CF0">
        <w:rPr>
          <w:b/>
        </w:rPr>
        <w:t xml:space="preserve"> звіту</w:t>
      </w:r>
      <w:r w:rsidRPr="00883CF0">
        <w:rPr>
          <w:b/>
          <w:spacing w:val="-18"/>
        </w:rPr>
        <w:t xml:space="preserve"> </w:t>
      </w:r>
      <w:r w:rsidRPr="00883CF0">
        <w:rPr>
          <w:b/>
        </w:rPr>
        <w:t>про</w:t>
      </w:r>
      <w:r w:rsidRPr="00883CF0">
        <w:rPr>
          <w:b/>
          <w:spacing w:val="-17"/>
        </w:rPr>
        <w:t xml:space="preserve"> </w:t>
      </w:r>
      <w:r w:rsidRPr="00883CF0">
        <w:rPr>
          <w:b/>
        </w:rPr>
        <w:t>виконання</w:t>
      </w:r>
      <w:r w:rsidRPr="00883CF0">
        <w:rPr>
          <w:b/>
          <w:spacing w:val="-3"/>
        </w:rPr>
        <w:t xml:space="preserve"> </w:t>
      </w:r>
      <w:r w:rsidRPr="00883CF0">
        <w:rPr>
          <w:b/>
          <w:color w:val="1A1A1A"/>
        </w:rPr>
        <w:t>у</w:t>
      </w:r>
      <w:r w:rsidRPr="00883CF0">
        <w:rPr>
          <w:b/>
          <w:color w:val="1A1A1A"/>
          <w:spacing w:val="-18"/>
        </w:rPr>
        <w:t xml:space="preserve"> </w:t>
      </w:r>
      <w:r w:rsidRPr="00883CF0">
        <w:rPr>
          <w:b/>
        </w:rPr>
        <w:t>2024</w:t>
      </w:r>
      <w:r w:rsidRPr="00883CF0">
        <w:rPr>
          <w:b/>
          <w:spacing w:val="-14"/>
        </w:rPr>
        <w:t xml:space="preserve"> </w:t>
      </w:r>
      <w:r w:rsidRPr="00883CF0">
        <w:rPr>
          <w:b/>
        </w:rPr>
        <w:t>році</w:t>
      </w:r>
      <w:r w:rsidRPr="00883CF0">
        <w:rPr>
          <w:b/>
          <w:spacing w:val="-11"/>
        </w:rPr>
        <w:t xml:space="preserve"> </w:t>
      </w:r>
      <w:r w:rsidRPr="00883CF0">
        <w:rPr>
          <w:b/>
        </w:rPr>
        <w:t>обласної</w:t>
      </w:r>
      <w:r w:rsidRPr="00883CF0">
        <w:rPr>
          <w:b/>
          <w:spacing w:val="-5"/>
        </w:rPr>
        <w:t xml:space="preserve"> </w:t>
      </w:r>
      <w:r w:rsidRPr="00883CF0">
        <w:rPr>
          <w:b/>
        </w:rPr>
        <w:t>програми</w:t>
      </w:r>
      <w:r w:rsidRPr="00883CF0">
        <w:rPr>
          <w:b/>
          <w:spacing w:val="-7"/>
        </w:rPr>
        <w:t xml:space="preserve"> </w:t>
      </w:r>
      <w:r w:rsidRPr="00883CF0">
        <w:rPr>
          <w:b/>
        </w:rPr>
        <w:t>«Соціальне</w:t>
      </w:r>
      <w:r w:rsidRPr="00883CF0">
        <w:rPr>
          <w:b/>
          <w:spacing w:val="47"/>
        </w:rPr>
        <w:t xml:space="preserve"> </w:t>
      </w:r>
      <w:r w:rsidRPr="00883CF0">
        <w:rPr>
          <w:b/>
        </w:rPr>
        <w:t>партнерство» на</w:t>
      </w:r>
      <w:r w:rsidRPr="00883CF0">
        <w:rPr>
          <w:b/>
          <w:spacing w:val="-2"/>
        </w:rPr>
        <w:t xml:space="preserve"> </w:t>
      </w:r>
      <w:r w:rsidRPr="00883CF0">
        <w:rPr>
          <w:b/>
        </w:rPr>
        <w:t>2024-2025 роки</w:t>
      </w:r>
      <w:r w:rsidR="00883CF0">
        <w:rPr>
          <w:b/>
        </w:rPr>
        <w:t xml:space="preserve"> </w:t>
      </w:r>
    </w:p>
    <w:p w:rsidR="000A038B" w:rsidRDefault="000A038B">
      <w:pPr>
        <w:pStyle w:val="a3"/>
        <w:spacing w:before="54"/>
      </w:pPr>
    </w:p>
    <w:p w:rsidR="000A038B" w:rsidRDefault="0011645E">
      <w:pPr>
        <w:pStyle w:val="a3"/>
        <w:spacing w:line="273" w:lineRule="auto"/>
        <w:ind w:left="121" w:right="59" w:firstLine="554"/>
        <w:jc w:val="both"/>
      </w:pPr>
      <w:r>
        <w:t xml:space="preserve">3 метою забезпечення вивчення </w:t>
      </w:r>
      <w:r>
        <w:rPr>
          <w:color w:val="1A1A1A"/>
        </w:rPr>
        <w:t xml:space="preserve">та </w:t>
      </w:r>
      <w:r>
        <w:t xml:space="preserve">врахування </w:t>
      </w:r>
      <w:r>
        <w:rPr>
          <w:color w:val="0F0F0F"/>
        </w:rPr>
        <w:t xml:space="preserve">думки </w:t>
      </w:r>
      <w:r>
        <w:t xml:space="preserve">громадськості, дотримання вимог пункту </w:t>
      </w:r>
      <w:r>
        <w:rPr>
          <w:color w:val="242424"/>
        </w:rPr>
        <w:t xml:space="preserve">12 </w:t>
      </w:r>
      <w:r>
        <w:t xml:space="preserve">Порядку проведення консультацій </w:t>
      </w:r>
      <w:r>
        <w:rPr>
          <w:color w:val="0F0F0F"/>
        </w:rPr>
        <w:t xml:space="preserve">з </w:t>
      </w:r>
      <w:r>
        <w:t xml:space="preserve">громадськістю </w:t>
      </w:r>
      <w:r>
        <w:rPr>
          <w:color w:val="2D2D2D"/>
        </w:rPr>
        <w:t xml:space="preserve">з </w:t>
      </w:r>
      <w:r>
        <w:t xml:space="preserve">питань формування та реалізації державної політики, затвердженого постановою Кабінету Міністрів України від </w:t>
      </w:r>
      <w:r>
        <w:rPr>
          <w:color w:val="1A1A1A"/>
        </w:rPr>
        <w:t>03</w:t>
      </w:r>
      <w:r>
        <w:rPr>
          <w:color w:val="1A1A1A"/>
          <w:spacing w:val="-5"/>
        </w:rPr>
        <w:t xml:space="preserve"> </w:t>
      </w:r>
      <w:r>
        <w:t>листопада</w:t>
      </w:r>
      <w:r>
        <w:rPr>
          <w:spacing w:val="40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 xml:space="preserve">року № 996 «Про забезпечення участі громадськості у формуванні </w:t>
      </w:r>
      <w:r>
        <w:rPr>
          <w:color w:val="0C0C0C"/>
        </w:rPr>
        <w:t xml:space="preserve">та </w:t>
      </w:r>
      <w:r>
        <w:t>реалізації державної політики», з 03.0</w:t>
      </w:r>
      <w:r>
        <w:rPr>
          <w:position w:val="2"/>
        </w:rPr>
        <w:t>2</w:t>
      </w:r>
      <w:r>
        <w:t xml:space="preserve">.2025 </w:t>
      </w:r>
      <w:r w:rsidR="00056F84">
        <w:t>до</w:t>
      </w:r>
      <w:r>
        <w:t xml:space="preserve"> 17.02.2025 (включно) </w:t>
      </w:r>
      <w:r>
        <w:rPr>
          <w:color w:val="161616"/>
        </w:rPr>
        <w:t xml:space="preserve">на </w:t>
      </w:r>
      <w:r>
        <w:t xml:space="preserve">офіційному </w:t>
      </w:r>
      <w:r>
        <w:rPr>
          <w:color w:val="0F0F0F"/>
        </w:rPr>
        <w:t xml:space="preserve">сайті </w:t>
      </w:r>
      <w:r>
        <w:t>Чернігівської обласної державної адміністрації був розміщений</w:t>
      </w:r>
      <w:r>
        <w:rPr>
          <w:spacing w:val="80"/>
        </w:rPr>
        <w:t xml:space="preserve"> </w:t>
      </w:r>
      <w:proofErr w:type="spellStart"/>
      <w:r w:rsidR="00F25676">
        <w:t>проє</w:t>
      </w:r>
      <w:r>
        <w:t>кт</w:t>
      </w:r>
      <w:proofErr w:type="spellEnd"/>
      <w:r>
        <w:rPr>
          <w:spacing w:val="80"/>
        </w:rPr>
        <w:t xml:space="preserve"> </w:t>
      </w:r>
      <w:r>
        <w:t>звіту</w:t>
      </w:r>
      <w:r>
        <w:rPr>
          <w:spacing w:val="73"/>
        </w:rPr>
        <w:t xml:space="preserve"> </w:t>
      </w:r>
      <w:r>
        <w:rPr>
          <w:color w:val="111111"/>
        </w:rPr>
        <w:t>про</w:t>
      </w:r>
      <w:r>
        <w:rPr>
          <w:color w:val="111111"/>
          <w:spacing w:val="79"/>
        </w:rPr>
        <w:t xml:space="preserve"> </w:t>
      </w:r>
      <w:r>
        <w:t>виконання</w:t>
      </w:r>
      <w:r>
        <w:rPr>
          <w:spacing w:val="8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rPr>
          <w:color w:val="0F0F0F"/>
        </w:rPr>
        <w:t>2024</w:t>
      </w:r>
      <w:r>
        <w:rPr>
          <w:color w:val="0F0F0F"/>
          <w:spacing w:val="80"/>
        </w:rPr>
        <w:t xml:space="preserve"> </w:t>
      </w:r>
      <w:r>
        <w:t>році</w:t>
      </w:r>
      <w:r>
        <w:rPr>
          <w:spacing w:val="80"/>
        </w:rPr>
        <w:t xml:space="preserve"> </w:t>
      </w:r>
      <w:r>
        <w:rPr>
          <w:color w:val="0C0C0C"/>
        </w:rPr>
        <w:t>обласної</w:t>
      </w:r>
      <w:r>
        <w:rPr>
          <w:color w:val="0C0C0C"/>
          <w:spacing w:val="80"/>
        </w:rPr>
        <w:t xml:space="preserve"> </w:t>
      </w:r>
      <w:r>
        <w:t>програми</w:t>
      </w:r>
    </w:p>
    <w:p w:rsidR="000A038B" w:rsidRDefault="0011645E" w:rsidP="0011645E">
      <w:pPr>
        <w:pStyle w:val="a3"/>
        <w:spacing w:before="5" w:line="278" w:lineRule="auto"/>
        <w:ind w:left="133" w:right="66" w:firstLine="2"/>
        <w:jc w:val="both"/>
      </w:pPr>
      <w:r>
        <w:t>«Соціальне</w:t>
      </w:r>
      <w:r>
        <w:rPr>
          <w:spacing w:val="40"/>
        </w:rPr>
        <w:t xml:space="preserve"> </w:t>
      </w:r>
      <w:r>
        <w:t>партнерство» на 2024-2025 роки, за</w:t>
      </w:r>
      <w:r w:rsidR="00F25676">
        <w:t>твердженої розпорядженням начальника</w:t>
      </w:r>
      <w:r>
        <w:t xml:space="preserve"> обласної військової адміністрації від 01</w:t>
      </w:r>
      <w:r w:rsidR="00056F84">
        <w:t xml:space="preserve"> грудня </w:t>
      </w:r>
      <w:r>
        <w:t>2023 року № 798</w:t>
      </w:r>
      <w:r>
        <w:rPr>
          <w:spacing w:val="-2"/>
          <w:w w:val="85"/>
        </w:rPr>
        <w:t>.</w:t>
      </w:r>
    </w:p>
    <w:p w:rsidR="000A038B" w:rsidRDefault="0011645E">
      <w:pPr>
        <w:pStyle w:val="a3"/>
        <w:spacing w:before="53" w:line="292" w:lineRule="auto"/>
        <w:ind w:left="136" w:firstLine="563"/>
      </w:pPr>
      <w:r>
        <w:t>За</w:t>
      </w:r>
      <w:r>
        <w:rPr>
          <w:spacing w:val="34"/>
        </w:rPr>
        <w:t xml:space="preserve"> </w:t>
      </w:r>
      <w:r>
        <w:t>час</w:t>
      </w:r>
      <w:r>
        <w:rPr>
          <w:spacing w:val="35"/>
        </w:rPr>
        <w:t xml:space="preserve"> </w:t>
      </w:r>
      <w:r>
        <w:t>обговорення</w:t>
      </w:r>
      <w:r>
        <w:rPr>
          <w:spacing w:val="40"/>
        </w:rPr>
        <w:t xml:space="preserve"> </w:t>
      </w:r>
      <w:proofErr w:type="spellStart"/>
      <w:r w:rsidR="00F25676">
        <w:t>проє</w:t>
      </w:r>
      <w:r>
        <w:t>кту</w:t>
      </w:r>
      <w:proofErr w:type="spellEnd"/>
      <w:r>
        <w:rPr>
          <w:spacing w:val="40"/>
        </w:rPr>
        <w:t xml:space="preserve"> </w:t>
      </w:r>
      <w:r>
        <w:t>звіту</w:t>
      </w:r>
      <w:r>
        <w:rPr>
          <w:spacing w:val="40"/>
        </w:rPr>
        <w:t xml:space="preserve"> </w:t>
      </w:r>
      <w:r>
        <w:t>зауважень</w:t>
      </w:r>
      <w:r>
        <w:rPr>
          <w:spacing w:val="40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пропозицій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його змісту не надходило.</w:t>
      </w:r>
    </w:p>
    <w:p w:rsidR="000A038B" w:rsidRDefault="000A038B">
      <w:pPr>
        <w:pStyle w:val="a3"/>
      </w:pPr>
    </w:p>
    <w:p w:rsidR="000A038B" w:rsidRDefault="000A038B">
      <w:pPr>
        <w:pStyle w:val="a3"/>
        <w:spacing w:before="87"/>
      </w:pPr>
    </w:p>
    <w:p w:rsidR="000A038B" w:rsidRPr="00883CF0" w:rsidRDefault="0011645E" w:rsidP="00883CF0">
      <w:pPr>
        <w:pStyle w:val="a3"/>
        <w:spacing w:line="242" w:lineRule="auto"/>
        <w:ind w:left="3687" w:firstLine="25"/>
        <w:jc w:val="right"/>
        <w:rPr>
          <w:i/>
        </w:rPr>
      </w:pPr>
      <w:r w:rsidRPr="00883CF0">
        <w:rPr>
          <w:i/>
          <w:spacing w:val="-6"/>
        </w:rPr>
        <w:t>Департамент</w:t>
      </w:r>
      <w:r w:rsidRPr="00883CF0">
        <w:rPr>
          <w:i/>
          <w:spacing w:val="60"/>
        </w:rPr>
        <w:t xml:space="preserve"> </w:t>
      </w:r>
      <w:r w:rsidRPr="00883CF0">
        <w:rPr>
          <w:i/>
          <w:spacing w:val="-6"/>
        </w:rPr>
        <w:t>соціального</w:t>
      </w:r>
      <w:r w:rsidRPr="00883CF0">
        <w:rPr>
          <w:i/>
          <w:spacing w:val="9"/>
        </w:rPr>
        <w:t xml:space="preserve"> </w:t>
      </w:r>
      <w:r w:rsidRPr="00883CF0">
        <w:rPr>
          <w:i/>
          <w:spacing w:val="-6"/>
        </w:rPr>
        <w:t xml:space="preserve">захисту населення </w:t>
      </w:r>
      <w:bookmarkStart w:id="0" w:name="_GoBack"/>
      <w:bookmarkEnd w:id="0"/>
      <w:r w:rsidRPr="00883CF0">
        <w:rPr>
          <w:i/>
        </w:rPr>
        <w:t>обласної державної адміністрації</w:t>
      </w:r>
    </w:p>
    <w:sectPr w:rsidR="000A038B" w:rsidRPr="00883CF0" w:rsidSect="00056F84">
      <w:type w:val="continuous"/>
      <w:pgSz w:w="11910" w:h="16840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8B"/>
    <w:rsid w:val="00056F84"/>
    <w:rsid w:val="000A038B"/>
    <w:rsid w:val="0011645E"/>
    <w:rsid w:val="00494096"/>
    <w:rsid w:val="007E78A8"/>
    <w:rsid w:val="00883CF0"/>
    <w:rsid w:val="00DB4FDC"/>
    <w:rsid w:val="00F2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0D0E"/>
  <w15:docId w15:val="{7019AE3C-9B1C-4EA0-AEF8-ABA3B614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FD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4F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4FDC"/>
    <w:rPr>
      <w:sz w:val="28"/>
      <w:szCs w:val="28"/>
    </w:rPr>
  </w:style>
  <w:style w:type="paragraph" w:styleId="a4">
    <w:name w:val="Title"/>
    <w:basedOn w:val="a"/>
    <w:uiPriority w:val="10"/>
    <w:qFormat/>
    <w:rsid w:val="00DB4FDC"/>
    <w:pPr>
      <w:spacing w:before="70"/>
      <w:ind w:left="2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DB4FDC"/>
  </w:style>
  <w:style w:type="paragraph" w:customStyle="1" w:styleId="TableParagraph">
    <w:name w:val="Table Paragraph"/>
    <w:basedOn w:val="a"/>
    <w:uiPriority w:val="1"/>
    <w:qFormat/>
    <w:rsid w:val="00DB4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USER-STATION</cp:lastModifiedBy>
  <cp:revision>7</cp:revision>
  <cp:lastPrinted>2025-02-19T14:01:00Z</cp:lastPrinted>
  <dcterms:created xsi:type="dcterms:W3CDTF">2025-02-18T09:58:00Z</dcterms:created>
  <dcterms:modified xsi:type="dcterms:W3CDTF">2025-02-20T14:21:00Z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2025-02-18T00:00:00Z</vt:filetime>
  </property>
</Properties>
</file>